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BC" w:rsidRPr="00CD0420" w:rsidRDefault="001F6951" w:rsidP="00273029">
      <w:pPr>
        <w:pStyle w:val="Default"/>
        <w:rPr>
          <w:rFonts w:ascii="Gibson" w:hAnsi="Gibson"/>
          <w:b/>
          <w:sz w:val="22"/>
        </w:rPr>
      </w:pPr>
      <w:r w:rsidRPr="00CD0420">
        <w:rPr>
          <w:rFonts w:ascii="Gibson" w:hAnsi="Gibson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66FFB769" wp14:editId="7B2C31CD">
            <wp:simplePos x="0" y="0"/>
            <wp:positionH relativeFrom="column">
              <wp:posOffset>2734945</wp:posOffset>
            </wp:positionH>
            <wp:positionV relativeFrom="paragraph">
              <wp:posOffset>19050</wp:posOffset>
            </wp:positionV>
            <wp:extent cx="130365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 AT RIVERS EDGE3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9BC" w:rsidRPr="00CD0420" w:rsidRDefault="00E109BC" w:rsidP="00273029">
      <w:pPr>
        <w:pStyle w:val="Default"/>
        <w:rPr>
          <w:rFonts w:ascii="Gibson" w:hAnsi="Gibson"/>
          <w:b/>
          <w:sz w:val="22"/>
        </w:rPr>
      </w:pPr>
    </w:p>
    <w:p w:rsidR="00E109BC" w:rsidRPr="00CD0420" w:rsidRDefault="00E109BC" w:rsidP="00273029">
      <w:pPr>
        <w:pStyle w:val="Default"/>
        <w:rPr>
          <w:rFonts w:ascii="Gibson" w:hAnsi="Gibson"/>
          <w:b/>
          <w:sz w:val="22"/>
        </w:rPr>
      </w:pPr>
    </w:p>
    <w:p w:rsidR="00E109BC" w:rsidRPr="00CD0420" w:rsidRDefault="001F6951" w:rsidP="00273029">
      <w:pPr>
        <w:pStyle w:val="Default"/>
        <w:rPr>
          <w:rFonts w:ascii="Gibson" w:hAnsi="Gibson"/>
          <w:b/>
          <w:sz w:val="22"/>
        </w:rPr>
      </w:pPr>
      <w:r w:rsidRPr="00CD0420">
        <w:rPr>
          <w:rFonts w:ascii="Gibson" w:hAnsi="Gibso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6C92" wp14:editId="58751AD8">
                <wp:simplePos x="0" y="0"/>
                <wp:positionH relativeFrom="column">
                  <wp:posOffset>1990724</wp:posOffset>
                </wp:positionH>
                <wp:positionV relativeFrom="paragraph">
                  <wp:posOffset>121920</wp:posOffset>
                </wp:positionV>
                <wp:extent cx="2981325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BC" w:rsidRPr="00E109BC" w:rsidRDefault="00E109BC">
                            <w:pPr>
                              <w:rPr>
                                <w:rFonts w:ascii="GoodDog Plain" w:hAnsi="GoodDog Plain"/>
                                <w:color w:val="FF0000"/>
                                <w:sz w:val="72"/>
                              </w:rPr>
                            </w:pPr>
                            <w:r w:rsidRPr="00CD0420">
                              <w:rPr>
                                <w:rFonts w:ascii="Arial Black" w:hAnsi="Arial Black"/>
                                <w:color w:val="FF0000"/>
                                <w:sz w:val="72"/>
                              </w:rPr>
                              <w:t>Golf Cart</w:t>
                            </w:r>
                            <w:r w:rsidRPr="00E109BC">
                              <w:rPr>
                                <w:rFonts w:ascii="GoodDog Plain" w:hAnsi="GoodDog Plain"/>
                                <w:color w:val="FF0000"/>
                                <w:sz w:val="72"/>
                              </w:rPr>
                              <w:t xml:space="preserve"> Rentals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6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9.6pt;width:23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" filled="f" stroked="f">
                <v:textbox>
                  <w:txbxContent>
                    <w:p w:rsidR="00E109BC" w:rsidRPr="00E109BC" w:rsidRDefault="00E109BC">
                      <w:pPr>
                        <w:rPr>
                          <w:rFonts w:ascii="GoodDog Plain" w:hAnsi="GoodDog Plain"/>
                          <w:color w:val="FF0000"/>
                          <w:sz w:val="72"/>
                        </w:rPr>
                      </w:pPr>
                      <w:r w:rsidRPr="00CD0420">
                        <w:rPr>
                          <w:rFonts w:ascii="Arial Black" w:hAnsi="Arial Black"/>
                          <w:color w:val="FF0000"/>
                          <w:sz w:val="72"/>
                        </w:rPr>
                        <w:t>Golf Cart</w:t>
                      </w:r>
                      <w:r w:rsidRPr="00E109BC">
                        <w:rPr>
                          <w:rFonts w:ascii="GoodDog Plain" w:hAnsi="GoodDog Plain"/>
                          <w:color w:val="FF0000"/>
                          <w:sz w:val="72"/>
                        </w:rPr>
                        <w:t xml:space="preserve"> Rentals</w:t>
                      </w:r>
                    </w:p>
                  </w:txbxContent>
                </v:textbox>
              </v:shape>
            </w:pict>
          </mc:Fallback>
        </mc:AlternateContent>
      </w:r>
    </w:p>
    <w:p w:rsidR="00E109BC" w:rsidRPr="00CD0420" w:rsidRDefault="00E109BC" w:rsidP="00273029">
      <w:pPr>
        <w:pStyle w:val="Default"/>
        <w:rPr>
          <w:rFonts w:ascii="Gibson" w:hAnsi="Gibson"/>
          <w:b/>
          <w:sz w:val="22"/>
        </w:rPr>
      </w:pPr>
    </w:p>
    <w:p w:rsidR="00E109BC" w:rsidRPr="00CD0420" w:rsidRDefault="00E109BC" w:rsidP="00273029">
      <w:pPr>
        <w:pStyle w:val="Default"/>
        <w:rPr>
          <w:rFonts w:ascii="Gibson" w:hAnsi="Gibson"/>
          <w:b/>
          <w:sz w:val="22"/>
        </w:rPr>
      </w:pPr>
    </w:p>
    <w:tbl>
      <w:tblPr>
        <w:tblStyle w:val="TableGrid"/>
        <w:tblpPr w:leftFromText="180" w:rightFromText="180" w:vertAnchor="page" w:horzAnchor="page" w:tblpX="4333" w:tblpY="2716"/>
        <w:tblW w:w="0" w:type="auto"/>
        <w:tblLook w:val="04A0" w:firstRow="1" w:lastRow="0" w:firstColumn="1" w:lastColumn="0" w:noHBand="0" w:noVBand="1"/>
      </w:tblPr>
      <w:tblGrid>
        <w:gridCol w:w="2606"/>
        <w:gridCol w:w="2086"/>
        <w:gridCol w:w="1923"/>
      </w:tblGrid>
      <w:tr w:rsidR="001F6951" w:rsidRPr="00CD0420" w:rsidTr="00CD0420">
        <w:trPr>
          <w:trHeight w:val="148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b/>
                <w:sz w:val="20"/>
              </w:rPr>
            </w:pPr>
            <w:r w:rsidRPr="00CD0420">
              <w:rPr>
                <w:rFonts w:ascii="Gibson" w:hAnsi="Gibson"/>
                <w:b/>
                <w:sz w:val="20"/>
              </w:rPr>
              <w:t xml:space="preserve">Rental Period   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b/>
                <w:sz w:val="20"/>
              </w:rPr>
            </w:pPr>
            <w:r w:rsidRPr="00CD0420">
              <w:rPr>
                <w:rFonts w:ascii="Gibson" w:hAnsi="Gibson"/>
                <w:b/>
                <w:sz w:val="20"/>
              </w:rPr>
              <w:t>Minimum</w:t>
            </w:r>
          </w:p>
        </w:tc>
        <w:tc>
          <w:tcPr>
            <w:tcW w:w="1923" w:type="dxa"/>
          </w:tcPr>
          <w:p w:rsidR="001F6951" w:rsidRPr="00CD0420" w:rsidRDefault="001F6951" w:rsidP="001F6951">
            <w:pPr>
              <w:rPr>
                <w:rFonts w:ascii="Gibson" w:hAnsi="Gibson"/>
                <w:b/>
                <w:sz w:val="20"/>
              </w:rPr>
            </w:pPr>
            <w:r w:rsidRPr="00CD0420">
              <w:rPr>
                <w:rFonts w:ascii="Gibson" w:hAnsi="Gibson"/>
                <w:b/>
                <w:sz w:val="20"/>
              </w:rPr>
              <w:t xml:space="preserve">  Fee</w:t>
            </w:r>
          </w:p>
        </w:tc>
      </w:tr>
      <w:tr w:rsidR="001F6951" w:rsidRPr="00CD0420" w:rsidTr="00CD0420">
        <w:trPr>
          <w:trHeight w:val="370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Weekends (Friday-Saturday)  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2 days  </w:t>
            </w:r>
          </w:p>
        </w:tc>
        <w:tc>
          <w:tcPr>
            <w:tcW w:w="1923" w:type="dxa"/>
          </w:tcPr>
          <w:p w:rsidR="001F6951" w:rsidRPr="00CD0420" w:rsidRDefault="00CD0420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$110.00</w:t>
            </w:r>
          </w:p>
        </w:tc>
      </w:tr>
      <w:tr w:rsidR="001F6951" w:rsidRPr="00CD0420" w:rsidTr="00CD0420">
        <w:trPr>
          <w:trHeight w:val="308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Weekdays (Sunday-Thursday)  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No minimum</w:t>
            </w:r>
          </w:p>
        </w:tc>
        <w:tc>
          <w:tcPr>
            <w:tcW w:w="1923" w:type="dxa"/>
          </w:tcPr>
          <w:p w:rsidR="001F6951" w:rsidRPr="00CD0420" w:rsidRDefault="00CD0420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$45</w:t>
            </w:r>
            <w:r w:rsidR="001F6951" w:rsidRPr="00CD0420">
              <w:rPr>
                <w:rFonts w:ascii="Gibson" w:hAnsi="Gibson"/>
                <w:sz w:val="20"/>
              </w:rPr>
              <w:t>.00 per day</w:t>
            </w:r>
          </w:p>
        </w:tc>
      </w:tr>
      <w:tr w:rsidR="001F6951" w:rsidRPr="00CD0420" w:rsidTr="00CD0420">
        <w:trPr>
          <w:trHeight w:val="148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Holiday Weekends  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3 days</w:t>
            </w:r>
          </w:p>
        </w:tc>
        <w:tc>
          <w:tcPr>
            <w:tcW w:w="1923" w:type="dxa"/>
          </w:tcPr>
          <w:p w:rsidR="001F6951" w:rsidRPr="00CD0420" w:rsidRDefault="001F6951" w:rsidP="000E2723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$1</w:t>
            </w:r>
            <w:r w:rsidR="00CD0420" w:rsidRPr="00CD0420">
              <w:rPr>
                <w:rFonts w:ascii="Gibson" w:hAnsi="Gibson"/>
                <w:sz w:val="20"/>
              </w:rPr>
              <w:t>8</w:t>
            </w:r>
            <w:r w:rsidR="000E2723" w:rsidRPr="00CD0420">
              <w:rPr>
                <w:rFonts w:ascii="Gibson" w:hAnsi="Gibson"/>
                <w:sz w:val="20"/>
              </w:rPr>
              <w:t>0</w:t>
            </w:r>
            <w:r w:rsidRPr="00CD0420">
              <w:rPr>
                <w:rFonts w:ascii="Gibson" w:hAnsi="Gibson"/>
                <w:sz w:val="20"/>
              </w:rPr>
              <w:t>.00</w:t>
            </w:r>
          </w:p>
        </w:tc>
      </w:tr>
      <w:tr w:rsidR="001F6951" w:rsidRPr="00CD0420" w:rsidTr="00CD0420">
        <w:trPr>
          <w:trHeight w:val="148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Weekly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7 days</w:t>
            </w:r>
          </w:p>
        </w:tc>
        <w:tc>
          <w:tcPr>
            <w:tcW w:w="1923" w:type="dxa"/>
          </w:tcPr>
          <w:p w:rsidR="001F6951" w:rsidRPr="00CD0420" w:rsidRDefault="00477026" w:rsidP="001F6951">
            <w:pPr>
              <w:rPr>
                <w:rFonts w:ascii="Gibson" w:hAnsi="Gibson"/>
                <w:sz w:val="20"/>
              </w:rPr>
            </w:pPr>
            <w:r>
              <w:rPr>
                <w:rFonts w:ascii="Gibson" w:hAnsi="Gibson"/>
                <w:sz w:val="20"/>
              </w:rPr>
              <w:t>$270</w:t>
            </w:r>
            <w:r w:rsidR="001F6951" w:rsidRPr="00CD0420">
              <w:rPr>
                <w:rFonts w:ascii="Gibson" w:hAnsi="Gibson"/>
                <w:sz w:val="20"/>
              </w:rPr>
              <w:t>.00</w:t>
            </w:r>
          </w:p>
        </w:tc>
      </w:tr>
      <w:tr w:rsidR="001F6951" w:rsidRPr="00CD0420" w:rsidTr="00CD0420">
        <w:trPr>
          <w:trHeight w:val="537"/>
        </w:trPr>
        <w:tc>
          <w:tcPr>
            <w:tcW w:w="260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Rental Extension Fee </w:t>
            </w:r>
          </w:p>
        </w:tc>
        <w:tc>
          <w:tcPr>
            <w:tcW w:w="2086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 xml:space="preserve">(early pick up/late return </w:t>
            </w:r>
            <w:r w:rsidRPr="00CD0420">
              <w:rPr>
                <w:rFonts w:ascii="Gibson" w:hAnsi="Gibson"/>
                <w:color w:val="FF0000"/>
                <w:sz w:val="20"/>
              </w:rPr>
              <w:t>with prior approval</w:t>
            </w:r>
            <w:r w:rsidRPr="00CD0420">
              <w:rPr>
                <w:rFonts w:ascii="Gibson" w:hAnsi="Gibson"/>
                <w:sz w:val="20"/>
              </w:rPr>
              <w:t>)</w:t>
            </w:r>
          </w:p>
        </w:tc>
        <w:tc>
          <w:tcPr>
            <w:tcW w:w="1923" w:type="dxa"/>
          </w:tcPr>
          <w:p w:rsidR="001F6951" w:rsidRPr="00CD0420" w:rsidRDefault="001F6951" w:rsidP="001F6951">
            <w:pPr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$10.00 per hour</w:t>
            </w:r>
          </w:p>
        </w:tc>
      </w:tr>
      <w:tr w:rsidR="001F6951" w:rsidRPr="00CD0420" w:rsidTr="00CD0420">
        <w:trPr>
          <w:trHeight w:val="148"/>
        </w:trPr>
        <w:tc>
          <w:tcPr>
            <w:tcW w:w="4692" w:type="dxa"/>
            <w:gridSpan w:val="2"/>
          </w:tcPr>
          <w:p w:rsidR="001F6951" w:rsidRPr="00CD0420" w:rsidRDefault="001F6951" w:rsidP="001F6951">
            <w:pPr>
              <w:jc w:val="right"/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18"/>
              </w:rPr>
              <w:t>Late returned carts will be charged $25.00 for every hour late.</w:t>
            </w:r>
          </w:p>
        </w:tc>
        <w:tc>
          <w:tcPr>
            <w:tcW w:w="1923" w:type="dxa"/>
          </w:tcPr>
          <w:p w:rsidR="001F6951" w:rsidRPr="00CD0420" w:rsidRDefault="001F6951" w:rsidP="001F6951">
            <w:pPr>
              <w:jc w:val="right"/>
              <w:rPr>
                <w:rFonts w:ascii="Gibson" w:hAnsi="Gibson"/>
                <w:sz w:val="20"/>
              </w:rPr>
            </w:pPr>
            <w:r w:rsidRPr="00CD0420">
              <w:rPr>
                <w:rFonts w:ascii="Gibson" w:hAnsi="Gibson"/>
                <w:sz w:val="20"/>
              </w:rPr>
              <w:t>Plus PA tax.</w:t>
            </w:r>
          </w:p>
        </w:tc>
      </w:tr>
    </w:tbl>
    <w:p w:rsidR="001F6951" w:rsidRPr="00CD0420" w:rsidRDefault="001F6951" w:rsidP="00E109BC">
      <w:pPr>
        <w:rPr>
          <w:rFonts w:ascii="Gibson" w:hAnsi="Gibson"/>
          <w:szCs w:val="24"/>
        </w:rPr>
      </w:pPr>
      <w:r w:rsidRPr="00CD0420">
        <w:rPr>
          <w:rFonts w:ascii="Gibson" w:hAnsi="Gibso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93A956" wp14:editId="7ED40C0C">
            <wp:simplePos x="0" y="0"/>
            <wp:positionH relativeFrom="column">
              <wp:posOffset>347980</wp:posOffset>
            </wp:positionH>
            <wp:positionV relativeFrom="paragraph">
              <wp:posOffset>352425</wp:posOffset>
            </wp:positionV>
            <wp:extent cx="1870710" cy="1743075"/>
            <wp:effectExtent l="19050" t="19050" r="1524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Ca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r="7011" b="3348"/>
                    <a:stretch/>
                  </pic:blipFill>
                  <pic:spPr bwMode="auto">
                    <a:xfrm>
                      <a:off x="0" y="0"/>
                      <a:ext cx="1870710" cy="1743075"/>
                    </a:xfrm>
                    <a:prstGeom prst="rect">
                      <a:avLst/>
                    </a:prstGeom>
                    <a:ln w="15875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BC" w:rsidRPr="00CD0420">
        <w:rPr>
          <w:rFonts w:ascii="Gibson" w:hAnsi="Gibson"/>
          <w:szCs w:val="24"/>
        </w:rPr>
        <w:br/>
      </w:r>
      <w:r w:rsidRPr="00CD0420">
        <w:rPr>
          <w:rFonts w:ascii="Gibson" w:hAnsi="Gibson"/>
          <w:szCs w:val="24"/>
        </w:rPr>
        <w:br/>
      </w:r>
      <w:r w:rsidRPr="00CD0420">
        <w:rPr>
          <w:rFonts w:ascii="Gibson" w:hAnsi="Gibson"/>
          <w:szCs w:val="24"/>
        </w:rPr>
        <w:br/>
      </w:r>
    </w:p>
    <w:p w:rsidR="001F6951" w:rsidRPr="00CD0420" w:rsidRDefault="001F6951" w:rsidP="00E109BC">
      <w:pPr>
        <w:rPr>
          <w:rFonts w:ascii="Gibson" w:hAnsi="Gibson"/>
          <w:szCs w:val="24"/>
        </w:rPr>
      </w:pPr>
      <w:bookmarkStart w:id="0" w:name="_GoBack"/>
      <w:bookmarkEnd w:id="0"/>
    </w:p>
    <w:p w:rsidR="001F6951" w:rsidRPr="00CD0420" w:rsidRDefault="001F6951" w:rsidP="00E109BC">
      <w:pPr>
        <w:rPr>
          <w:rFonts w:ascii="Gibson" w:hAnsi="Gibson"/>
          <w:szCs w:val="24"/>
        </w:rPr>
      </w:pPr>
    </w:p>
    <w:p w:rsidR="001F6951" w:rsidRPr="00CD0420" w:rsidRDefault="001F6951" w:rsidP="00E109BC">
      <w:pPr>
        <w:rPr>
          <w:rFonts w:ascii="Gibson" w:hAnsi="Gibson"/>
          <w:szCs w:val="24"/>
        </w:rPr>
      </w:pPr>
    </w:p>
    <w:p w:rsidR="001F6951" w:rsidRPr="00CD0420" w:rsidRDefault="001F6951" w:rsidP="00CD0420">
      <w:pPr>
        <w:spacing w:after="0"/>
        <w:rPr>
          <w:rFonts w:ascii="Gibson" w:hAnsi="Gibson"/>
          <w:szCs w:val="24"/>
        </w:rPr>
      </w:pPr>
    </w:p>
    <w:p w:rsidR="00CD0420" w:rsidRPr="00CD0420" w:rsidRDefault="00CD0420" w:rsidP="00CD0420">
      <w:pPr>
        <w:spacing w:after="0"/>
        <w:rPr>
          <w:rFonts w:ascii="Gibson" w:hAnsi="Gibson"/>
          <w:szCs w:val="24"/>
        </w:rPr>
      </w:pPr>
    </w:p>
    <w:p w:rsidR="000E2723" w:rsidRPr="00CD0420" w:rsidRDefault="00E109BC" w:rsidP="00CD0420">
      <w:pPr>
        <w:pStyle w:val="ListParagraph"/>
        <w:numPr>
          <w:ilvl w:val="0"/>
          <w:numId w:val="1"/>
        </w:numPr>
        <w:spacing w:after="0"/>
        <w:rPr>
          <w:rFonts w:ascii="Gibson" w:hAnsi="Gibson"/>
          <w:szCs w:val="24"/>
        </w:rPr>
      </w:pPr>
      <w:r w:rsidRPr="00CD0420">
        <w:rPr>
          <w:rFonts w:ascii="Gibson" w:hAnsi="Gibson"/>
          <w:szCs w:val="24"/>
        </w:rPr>
        <w:t>Golf cart rental times follow check-in and check-out times for rental units and campsit</w:t>
      </w:r>
      <w:r w:rsidR="001F6951" w:rsidRPr="00CD0420">
        <w:rPr>
          <w:rFonts w:ascii="Gibson" w:hAnsi="Gibson"/>
          <w:szCs w:val="24"/>
        </w:rPr>
        <w:t>es, respectively. Early arrival/</w:t>
      </w:r>
      <w:r w:rsidRPr="00CD0420">
        <w:rPr>
          <w:rFonts w:ascii="Gibson" w:hAnsi="Gibson"/>
          <w:szCs w:val="24"/>
        </w:rPr>
        <w:t>late departure may be available for a fee.</w:t>
      </w:r>
    </w:p>
    <w:p w:rsidR="000E2723" w:rsidRPr="00CD0420" w:rsidRDefault="00E109BC" w:rsidP="00CD0420">
      <w:pPr>
        <w:pStyle w:val="ListParagraph"/>
        <w:numPr>
          <w:ilvl w:val="0"/>
          <w:numId w:val="1"/>
        </w:numPr>
        <w:spacing w:after="0"/>
        <w:rPr>
          <w:rFonts w:ascii="Gibson" w:hAnsi="Gibson"/>
          <w:szCs w:val="24"/>
        </w:rPr>
      </w:pPr>
      <w:r w:rsidRPr="00CD0420">
        <w:rPr>
          <w:rFonts w:ascii="Gibson" w:hAnsi="Gibson"/>
          <w:szCs w:val="24"/>
        </w:rPr>
        <w:t>There is a 2 day minimum rental on weekends.</w:t>
      </w:r>
    </w:p>
    <w:p w:rsidR="000E2723" w:rsidRPr="00CD0420" w:rsidRDefault="00E109BC" w:rsidP="00CD0420">
      <w:pPr>
        <w:pStyle w:val="ListParagraph"/>
        <w:numPr>
          <w:ilvl w:val="0"/>
          <w:numId w:val="1"/>
        </w:numPr>
        <w:spacing w:after="0"/>
        <w:rPr>
          <w:rFonts w:ascii="Gibson" w:hAnsi="Gibson"/>
          <w:szCs w:val="24"/>
        </w:rPr>
      </w:pPr>
      <w:r w:rsidRPr="00CD0420">
        <w:rPr>
          <w:rFonts w:ascii="Gibson" w:hAnsi="Gibson"/>
          <w:szCs w:val="24"/>
        </w:rPr>
        <w:t>There is a 3 day minimum rental for Memorial Day, 4th of July and Labor Day weekends.</w:t>
      </w:r>
    </w:p>
    <w:p w:rsidR="000E2723" w:rsidRPr="00CD0420" w:rsidRDefault="00E109BC" w:rsidP="00CD0420">
      <w:pPr>
        <w:pStyle w:val="ListParagraph"/>
        <w:numPr>
          <w:ilvl w:val="0"/>
          <w:numId w:val="1"/>
        </w:numPr>
        <w:spacing w:after="0"/>
        <w:rPr>
          <w:rFonts w:ascii="Gibson" w:hAnsi="Gibson"/>
          <w:szCs w:val="24"/>
        </w:rPr>
      </w:pPr>
      <w:r w:rsidRPr="00CD0420">
        <w:rPr>
          <w:rFonts w:ascii="Gibson" w:hAnsi="Gibson"/>
          <w:szCs w:val="24"/>
        </w:rPr>
        <w:t>Golf carts may be reserved in advance for 2 or more nights (3 nights holiday weekends).</w:t>
      </w:r>
    </w:p>
    <w:p w:rsidR="00E109BC" w:rsidRPr="00CD0420" w:rsidRDefault="00E109BC" w:rsidP="00CD0420">
      <w:pPr>
        <w:pStyle w:val="ListParagraph"/>
        <w:numPr>
          <w:ilvl w:val="0"/>
          <w:numId w:val="1"/>
        </w:numPr>
        <w:spacing w:after="0"/>
        <w:rPr>
          <w:rFonts w:ascii="Gibson" w:hAnsi="Gibson"/>
          <w:szCs w:val="24"/>
        </w:rPr>
      </w:pPr>
      <w:r w:rsidRPr="00CD0420">
        <w:rPr>
          <w:rFonts w:ascii="Gibson" w:hAnsi="Gibson"/>
          <w:szCs w:val="24"/>
        </w:rPr>
        <w:t>Full payment required for all advance reservations.</w:t>
      </w:r>
    </w:p>
    <w:p w:rsidR="00E109BC" w:rsidRDefault="00E109BC" w:rsidP="00CD0420">
      <w:pPr>
        <w:spacing w:after="0"/>
        <w:rPr>
          <w:rFonts w:ascii="Gibson" w:hAnsi="Gibson"/>
          <w:sz w:val="20"/>
          <w:szCs w:val="24"/>
        </w:rPr>
      </w:pPr>
      <w:r w:rsidRPr="00CD0420">
        <w:rPr>
          <w:rFonts w:ascii="Gibson" w:hAnsi="Gibson"/>
          <w:b/>
          <w:sz w:val="20"/>
          <w:szCs w:val="24"/>
        </w:rPr>
        <w:t>Cancellation Policy</w:t>
      </w:r>
      <w:proofErr w:type="gramStart"/>
      <w:r w:rsidRPr="00CD0420">
        <w:rPr>
          <w:rFonts w:ascii="Gibson" w:hAnsi="Gibson"/>
          <w:b/>
          <w:sz w:val="20"/>
          <w:szCs w:val="24"/>
        </w:rPr>
        <w:t>:</w:t>
      </w:r>
      <w:proofErr w:type="gramEnd"/>
      <w:r w:rsidRPr="00CD0420">
        <w:rPr>
          <w:rFonts w:ascii="Gibson" w:hAnsi="Gibson"/>
          <w:sz w:val="20"/>
          <w:szCs w:val="24"/>
        </w:rPr>
        <w:br/>
        <w:t xml:space="preserve">48 </w:t>
      </w:r>
      <w:r w:rsidR="00CD0420" w:rsidRPr="00CD0420">
        <w:rPr>
          <w:rFonts w:ascii="Gibson" w:hAnsi="Gibson"/>
          <w:sz w:val="20"/>
          <w:szCs w:val="24"/>
        </w:rPr>
        <w:t>hours’ notice</w:t>
      </w:r>
      <w:r w:rsidRPr="00CD0420">
        <w:rPr>
          <w:rFonts w:ascii="Gibson" w:hAnsi="Gibson"/>
          <w:sz w:val="20"/>
          <w:szCs w:val="24"/>
        </w:rPr>
        <w:t xml:space="preserve"> required for cancellation. Fee will be refunded minus a $10.00 administrative fee.  Less than 48 hour notice results in no refund of fees.  MUST NOTIFY OFFICE BY 4 PM TWO DAYS PRIOR TO CHECK-IN TO QUALIFY FOR ANY REFUND.</w:t>
      </w:r>
    </w:p>
    <w:p w:rsidR="00CD0420" w:rsidRPr="00CD0420" w:rsidRDefault="00CD0420" w:rsidP="00CD0420">
      <w:pPr>
        <w:spacing w:after="0"/>
        <w:rPr>
          <w:rFonts w:ascii="Gibson" w:hAnsi="Gibson"/>
          <w:sz w:val="20"/>
          <w:szCs w:val="24"/>
          <w:u w:val="single"/>
        </w:rPr>
      </w:pPr>
    </w:p>
    <w:p w:rsidR="00273029" w:rsidRPr="00CD0420" w:rsidRDefault="00273029" w:rsidP="00CD0420">
      <w:pPr>
        <w:pStyle w:val="Default"/>
        <w:rPr>
          <w:rFonts w:ascii="Gibson" w:hAnsi="Gibson"/>
          <w:b/>
          <w:sz w:val="20"/>
          <w:u w:val="single"/>
        </w:rPr>
      </w:pPr>
      <w:r w:rsidRPr="00CD0420">
        <w:rPr>
          <w:rFonts w:ascii="Gibson" w:hAnsi="Gibson"/>
          <w:b/>
          <w:sz w:val="20"/>
          <w:u w:val="single"/>
        </w:rPr>
        <w:t>Golf Cart Rental Rules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1. Person renting golf cart must be a registered guest and be a minimum of 21 years old. </w:t>
      </w:r>
    </w:p>
    <w:p w:rsidR="00273029" w:rsidRPr="00CD0420" w:rsidRDefault="00273029" w:rsidP="00CD0420">
      <w:pPr>
        <w:pStyle w:val="Default"/>
        <w:rPr>
          <w:rFonts w:ascii="Gibson" w:hAnsi="Gibson"/>
          <w:bCs/>
          <w:sz w:val="20"/>
        </w:rPr>
      </w:pPr>
      <w:r w:rsidRPr="00CD0420">
        <w:rPr>
          <w:rFonts w:ascii="Gibson" w:hAnsi="Gibson"/>
          <w:bCs/>
          <w:sz w:val="20"/>
        </w:rPr>
        <w:t xml:space="preserve">2. </w:t>
      </w:r>
      <w:r w:rsidRPr="00CD0420">
        <w:rPr>
          <w:rFonts w:ascii="Gibson" w:hAnsi="Gibson"/>
          <w:sz w:val="20"/>
        </w:rPr>
        <w:t xml:space="preserve">Operator(s) of golf cart must be a registered guest and have in their possession a valid driver’s license. </w:t>
      </w:r>
      <w:r w:rsidRPr="00CD0420">
        <w:rPr>
          <w:rFonts w:ascii="Gibson" w:hAnsi="Gibson"/>
          <w:bCs/>
          <w:sz w:val="20"/>
        </w:rPr>
        <w:t xml:space="preserve">An unauthorized person found driving a golf cart will result in the immediate loss of golf cart and no refund will be given.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>3. Lessee shall not assign or sublease the equipment to any other person.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4. Golf carts can carry a maximum of 4 people and all passengers must be seated at all times when the cart is in motion.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5. Golf carts operated after sunset must have lights on.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6. Golf carts cannot be operated during quiet hours (11:00pm to 8:00am)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7. Golf carts must be operated properly. Horseplay, racing, or other misuse of cart will not be tolerated.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8. Carts are to be operated on campground roadways only. No driving through campsites or other restricted areas. Absolutely no golf carts in river or on bike trail.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9. Golf cart must remain in the Uniontown KOA at River’s Edge at all times.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10. Golf carts must be returned at the designated time. Late returned carts will be charged $25.00 for every hour late.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11. Lost keys will result in a $25.00 fee.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12. Please report any malfunctions to Management immediately.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 xml:space="preserve">13. Anyone found abusing the rules and regulations of a rental golf cart will forfeit all rental privileges. There will be no refunds made if the cart has to </w:t>
      </w:r>
      <w:r w:rsidR="00E109BC" w:rsidRPr="00CD0420">
        <w:rPr>
          <w:rFonts w:ascii="Gibson" w:hAnsi="Gibson"/>
          <w:sz w:val="20"/>
        </w:rPr>
        <w:t xml:space="preserve">be </w:t>
      </w:r>
      <w:r w:rsidRPr="00CD0420">
        <w:rPr>
          <w:rFonts w:ascii="Gibson" w:hAnsi="Gibson"/>
          <w:sz w:val="20"/>
        </w:rPr>
        <w:t xml:space="preserve">returned because of lessee misuse. </w:t>
      </w:r>
    </w:p>
    <w:p w:rsidR="00273029" w:rsidRPr="00CD0420" w:rsidRDefault="00273029" w:rsidP="00CD0420">
      <w:pPr>
        <w:pStyle w:val="Default"/>
        <w:rPr>
          <w:rFonts w:ascii="Gibson" w:hAnsi="Gibson"/>
          <w:sz w:val="20"/>
        </w:rPr>
      </w:pPr>
      <w:r w:rsidRPr="00CD0420">
        <w:rPr>
          <w:rFonts w:ascii="Gibson" w:hAnsi="Gibson"/>
          <w:sz w:val="20"/>
        </w:rPr>
        <w:t>14. All Golf Cart</w:t>
      </w:r>
      <w:r w:rsidR="00E109BC" w:rsidRPr="00CD0420">
        <w:rPr>
          <w:rFonts w:ascii="Gibson" w:hAnsi="Gibson"/>
          <w:sz w:val="20"/>
        </w:rPr>
        <w:t xml:space="preserve"> rentals</w:t>
      </w:r>
      <w:r w:rsidRPr="00CD0420">
        <w:rPr>
          <w:rFonts w:ascii="Gibson" w:hAnsi="Gibson"/>
          <w:sz w:val="20"/>
        </w:rPr>
        <w:t xml:space="preserve"> must be paid in full at the time of booking with a Credit Card or a cash payme</w:t>
      </w:r>
      <w:r w:rsidR="000E2723" w:rsidRPr="00CD0420">
        <w:rPr>
          <w:rFonts w:ascii="Gibson" w:hAnsi="Gibson"/>
          <w:sz w:val="20"/>
        </w:rPr>
        <w:t xml:space="preserve">nt will be accepted; however, </w:t>
      </w:r>
      <w:r w:rsidRPr="00CD0420">
        <w:rPr>
          <w:rFonts w:ascii="Gibson" w:hAnsi="Gibson"/>
          <w:sz w:val="20"/>
        </w:rPr>
        <w:t xml:space="preserve">a Credit Card </w:t>
      </w:r>
      <w:r w:rsidR="000E2723" w:rsidRPr="00CD0420">
        <w:rPr>
          <w:rFonts w:ascii="Gibson" w:hAnsi="Gibson"/>
          <w:sz w:val="20"/>
        </w:rPr>
        <w:t xml:space="preserve">must be on file with office </w:t>
      </w:r>
      <w:r w:rsidRPr="00CD0420">
        <w:rPr>
          <w:rFonts w:ascii="Gibson" w:hAnsi="Gibson"/>
          <w:sz w:val="20"/>
        </w:rPr>
        <w:t xml:space="preserve">upon pick up of the cart. </w:t>
      </w:r>
    </w:p>
    <w:p w:rsidR="00273029" w:rsidRPr="00CD0420" w:rsidRDefault="00273029" w:rsidP="00CD0420">
      <w:pPr>
        <w:spacing w:after="0"/>
        <w:rPr>
          <w:rFonts w:ascii="Gibson" w:hAnsi="Gibson"/>
          <w:sz w:val="20"/>
          <w:szCs w:val="24"/>
        </w:rPr>
      </w:pPr>
      <w:r w:rsidRPr="00CD0420">
        <w:rPr>
          <w:rFonts w:ascii="Gibson" w:hAnsi="Gibson"/>
          <w:sz w:val="20"/>
          <w:szCs w:val="24"/>
        </w:rPr>
        <w:t>15. Golf cart rental times follow check-in and check-out times for rental units and campsit</w:t>
      </w:r>
      <w:r w:rsidR="00E109BC" w:rsidRPr="00CD0420">
        <w:rPr>
          <w:rFonts w:ascii="Gibson" w:hAnsi="Gibson"/>
          <w:sz w:val="20"/>
          <w:szCs w:val="24"/>
        </w:rPr>
        <w:t>es, respectively. Early arrival/</w:t>
      </w:r>
      <w:r w:rsidRPr="00CD0420">
        <w:rPr>
          <w:rFonts w:ascii="Gibson" w:hAnsi="Gibson"/>
          <w:sz w:val="20"/>
          <w:szCs w:val="24"/>
        </w:rPr>
        <w:t>late departure may be available for a fee.</w:t>
      </w:r>
    </w:p>
    <w:p w:rsidR="00273029" w:rsidRPr="00CD0420" w:rsidRDefault="001F6951" w:rsidP="00CD0420">
      <w:pPr>
        <w:spacing w:after="0"/>
        <w:jc w:val="center"/>
        <w:rPr>
          <w:rFonts w:ascii="Impact" w:hAnsi="Impact"/>
          <w:color w:val="FF0000"/>
          <w:sz w:val="36"/>
          <w:szCs w:val="24"/>
        </w:rPr>
      </w:pPr>
      <w:r w:rsidRPr="00CD0420">
        <w:rPr>
          <w:rFonts w:ascii="Impact" w:hAnsi="Impact"/>
          <w:color w:val="FF0000"/>
          <w:sz w:val="36"/>
          <w:szCs w:val="24"/>
        </w:rPr>
        <w:t xml:space="preserve">For more information or to reserve a cart call: 724-628-4880 </w:t>
      </w:r>
      <w:r w:rsidR="00C75E21" w:rsidRPr="00CD0420">
        <w:rPr>
          <w:rFonts w:ascii="Impact" w:hAnsi="Impact"/>
          <w:color w:val="FF0000"/>
          <w:sz w:val="36"/>
          <w:szCs w:val="24"/>
        </w:rPr>
        <w:t>extension “1”</w:t>
      </w:r>
      <w:r w:rsidRPr="00CD0420">
        <w:rPr>
          <w:rFonts w:ascii="Impact" w:hAnsi="Impact"/>
          <w:color w:val="FF0000"/>
          <w:sz w:val="36"/>
          <w:szCs w:val="24"/>
        </w:rPr>
        <w:t>.</w:t>
      </w:r>
    </w:p>
    <w:sectPr w:rsidR="00273029" w:rsidRPr="00CD0420" w:rsidSect="00E109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oodDog 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8015D"/>
    <w:multiLevelType w:val="hybridMultilevel"/>
    <w:tmpl w:val="DF52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9"/>
    <w:rsid w:val="000E2723"/>
    <w:rsid w:val="001F6951"/>
    <w:rsid w:val="00273029"/>
    <w:rsid w:val="00477026"/>
    <w:rsid w:val="007D0294"/>
    <w:rsid w:val="00906CE3"/>
    <w:rsid w:val="00C75E21"/>
    <w:rsid w:val="00CD0420"/>
    <w:rsid w:val="00E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E04C-A886-445A-87D2-5817F5D3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DEENE</dc:creator>
  <cp:lastModifiedBy>Terri Todak</cp:lastModifiedBy>
  <cp:revision>3</cp:revision>
  <cp:lastPrinted>2015-06-05T16:56:00Z</cp:lastPrinted>
  <dcterms:created xsi:type="dcterms:W3CDTF">2017-04-28T15:08:00Z</dcterms:created>
  <dcterms:modified xsi:type="dcterms:W3CDTF">2017-04-28T15:20:00Z</dcterms:modified>
</cp:coreProperties>
</file>